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A6" w:rsidRDefault="008D32A6" w:rsidP="008D32A6">
      <w:pPr>
        <w:pageBreakBefore/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8D32A6" w:rsidRDefault="008D32A6" w:rsidP="008D32A6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人民警察职位报考者体能测评须知</w:t>
      </w:r>
    </w:p>
    <w:p w:rsidR="008D32A6" w:rsidRDefault="008D32A6" w:rsidP="008D32A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</w:p>
    <w:p w:rsidR="008D32A6" w:rsidRDefault="008D32A6" w:rsidP="008D32A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一、报考者须携带《蚌埠市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年度考试录用公务员警察职位体能测评通知书》、笔试准考证和本人有效居民身份证（原件），按照指定时间、地点报到并按要求参加体能测评。不按时报到或不按规定时间参加测评的，视为自动弃权。</w:t>
      </w: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报考者须认真学习相关规定，熟悉测评项目的规则、合格标准、注意事项和要求。如有心脏病等特殊情况不能参加测评的，应提前告知工作人员，以免发生意外。测评期间，报考者须接受统一管理和安排，不得随意走动、喧哗，通讯工具必须关闭并主动交工作人员集中保管，否则一经发现作违纪处理。参加测评时，着装不作统一规定，以运动类服装为宜。</w:t>
      </w: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测评前，报考者应将本人的有关证件交工作人员核对，按分组方式抽签确定测评顺序，并在指定位置候测。要提前做好充分准备，注意安全，防止测评时肌肉拉伤等情况发生。测评开始后，报考者由工作人员按顺序依次引入指定位置，进入后须说明测评顺序号，并将顺序号牌挂在胸前，不得介绍本人姓名。其中，测评当日年龄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岁（含）以上的报考者应提前主动说明。</w:t>
      </w: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四、报考者完成一个测评项目后，当场宣布成绩。各项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目成绩经裁判长签字后，由报考者签字确认。经报考者签字确认的成绩为有效成绩。报考者拒绝签字的，由现场纪检监察人员和裁判长签字并注明情况后，视为有效成绩。</w:t>
      </w: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五、体能测评的项目和合格标准按人社部发〔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48</w:t>
      </w:r>
      <w:r>
        <w:rPr>
          <w:rFonts w:ascii="Times New Roman" w:eastAsia="仿宋_GB2312" w:hAnsi="Times New Roman" w:hint="eastAsia"/>
          <w:sz w:val="32"/>
          <w:szCs w:val="32"/>
        </w:rPr>
        <w:t>号规定执行。其中一项不达标的，视为体能测评不合格。</w:t>
      </w:r>
    </w:p>
    <w:p w:rsidR="008D32A6" w:rsidRDefault="008D32A6" w:rsidP="008D32A6">
      <w:pPr>
        <w:tabs>
          <w:tab w:val="left" w:pos="828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六、报考者必须严格遵守测评规定和各项纪律要求。如有违反，视情节轻重，给予警告、宣布取消测评资格或宣布测评成绩无效等处理。报考者测评期间，如有问题可现场咨询或申诉、投诉。</w:t>
      </w: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七、报考者的食宿等费用自理，请自行带足干粮和饮用水。</w:t>
      </w: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D32A6" w:rsidRDefault="008D32A6" w:rsidP="008D32A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7B23FD" w:rsidRPr="008D32A6" w:rsidRDefault="007B23FD"/>
    <w:sectPr w:rsidR="007B23FD" w:rsidRPr="008D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2A6"/>
    <w:rsid w:val="007B23FD"/>
    <w:rsid w:val="008D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D32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2023-03-24T04:07:00Z</dcterms:created>
  <dcterms:modified xsi:type="dcterms:W3CDTF">2023-03-24T04:07:00Z</dcterms:modified>
</cp:coreProperties>
</file>