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附件4：安徽师范大学2019年非教学单位专技岗位进人计划汇总表</w:t>
      </w:r>
    </w:p>
    <w:tbl>
      <w:tblPr>
        <w:tblStyle w:val="3"/>
        <w:tblW w:w="14730" w:type="dxa"/>
        <w:jc w:val="center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716"/>
        <w:gridCol w:w="2835"/>
        <w:gridCol w:w="1701"/>
        <w:gridCol w:w="2304"/>
        <w:gridCol w:w="3012"/>
        <w:gridCol w:w="1205"/>
        <w:gridCol w:w="877"/>
        <w:gridCol w:w="1080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招聘人员所属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二级学科名称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拟聘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工作安排</w:t>
            </w:r>
          </w:p>
        </w:tc>
        <w:tc>
          <w:tcPr>
            <w:tcW w:w="30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学院相关要求</w:t>
            </w:r>
          </w:p>
        </w:tc>
        <w:tc>
          <w:tcPr>
            <w:tcW w:w="31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下达计划数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（拟授课程）</w:t>
            </w:r>
          </w:p>
        </w:tc>
        <w:tc>
          <w:tcPr>
            <w:tcW w:w="3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小计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1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图书馆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图书馆学及其相关学科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外文图书分编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外语水平达六级,图书馆、情报学专业优先。</w:t>
            </w:r>
          </w:p>
        </w:tc>
        <w:tc>
          <w:tcPr>
            <w:tcW w:w="1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计算机科学专业及相关专业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智慧图书馆管理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取得计算机类证书，计算机及软件工程等专业优先。</w:t>
            </w:r>
          </w:p>
        </w:tc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资产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与实验室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管理处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理工科相关专业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实验室管理科、固定资产管理办公室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熟练掌握计算机及数据库编程技术。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学报编辑部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经济学、管理学、政治学、法学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科研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经济管理类、政治学法学及其他学科编辑工作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有较好文字表达能力，在C刊以上刊物上发表2篇以上学术论文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</w:tr>
    </w:tbl>
    <w:p/>
    <w:p>
      <w:pPr>
        <w:widowControl/>
        <w:jc w:val="left"/>
      </w:pPr>
    </w:p>
    <w:sectPr>
      <w:pgSz w:w="16838" w:h="11906" w:orient="landscape"/>
      <w:pgMar w:top="1304" w:right="1440" w:bottom="124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D1905"/>
    <w:rsid w:val="00424907"/>
    <w:rsid w:val="0054451E"/>
    <w:rsid w:val="00A95789"/>
    <w:rsid w:val="00AD1905"/>
    <w:rsid w:val="00CD6F2B"/>
    <w:rsid w:val="00D31C25"/>
    <w:rsid w:val="0E780A2B"/>
    <w:rsid w:val="4AE94A45"/>
    <w:rsid w:val="511A6845"/>
    <w:rsid w:val="691F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24</Pages>
  <Words>1763</Words>
  <Characters>10052</Characters>
  <Lines>83</Lines>
  <Paragraphs>23</Paragraphs>
  <TotalTime>4</TotalTime>
  <ScaleCrop>false</ScaleCrop>
  <LinksUpToDate>false</LinksUpToDate>
  <CharactersWithSpaces>11792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2018-12-11T08:11:00Z</dcterms:created>
  <dc:creator>Users</dc:creator>
  <cp:lastModifiedBy>芮先红</cp:lastModifiedBy>
  <dcterms:modified xsi:type="dcterms:W3CDTF">2018-12-13T02:05:17Z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